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CF" w:rsidRPr="00DA7466" w:rsidRDefault="00C462CF" w:rsidP="00C462CF">
      <w:pPr>
        <w:widowControl w:val="0"/>
        <w:autoSpaceDE w:val="0"/>
        <w:autoSpaceDN w:val="0"/>
        <w:adjustRightInd w:val="0"/>
        <w:spacing w:after="0" w:line="240" w:lineRule="auto"/>
        <w:rPr>
          <w:rFonts w:cs="Arial"/>
          <w:sz w:val="20"/>
          <w:szCs w:val="20"/>
          <w:lang w:eastAsia="pt-BR"/>
        </w:rPr>
      </w:pPr>
      <w:r>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(Ueg 2016)  </w:t>
      </w:r>
      <w:r w:rsidRPr="00DA7466">
        <w:rPr>
          <w:rFonts w:cs="Arial"/>
          <w:sz w:val="20"/>
          <w:szCs w:val="20"/>
          <w:lang w:eastAsia="pt-BR"/>
        </w:rPr>
        <w:t xml:space="preserve">Um mol de uma molécula orgânica foi submetido a uma reação de hidrogenação, obtendo-se ao final um mol do cicloalcano correspondente, sendo consumidos </w:t>
      </w:r>
      <w:r w:rsidRPr="00DA7466">
        <w:rPr>
          <w:rFonts w:cs="Arial"/>
          <w:position w:val="-10"/>
          <w:sz w:val="20"/>
          <w:szCs w:val="20"/>
          <w:lang w:eastAsia="pt-BR"/>
        </w:rPr>
        <w:object w:dxaOrig="3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5pt" o:ole="">
            <v:imagedata r:id="rId5" o:title=""/>
          </v:shape>
          <o:OLEObject Type="Embed" ProgID="Equation.DSMT4" ShapeID="_x0000_i1025" DrawAspect="Content" ObjectID="_1447239701" r:id="rId6"/>
        </w:object>
      </w:r>
      <w:r w:rsidRPr="00DA7466">
        <w:rPr>
          <w:rFonts w:cs="Arial"/>
          <w:sz w:val="20"/>
          <w:szCs w:val="20"/>
          <w:lang w:eastAsia="pt-BR"/>
        </w:rPr>
        <w:t xml:space="preserve"> de </w:t>
      </w:r>
      <w:r w:rsidRPr="00DA7466">
        <w:rPr>
          <w:rFonts w:cs="Arial"/>
          <w:position w:val="-14"/>
          <w:sz w:val="20"/>
          <w:szCs w:val="20"/>
          <w:lang w:eastAsia="pt-BR"/>
        </w:rPr>
        <w:object w:dxaOrig="499" w:dyaOrig="340">
          <v:shape id="_x0000_i1026" type="#_x0000_t75" style="width:25pt;height:17pt" o:ole="">
            <v:imagedata r:id="rId7" o:title=""/>
          </v:shape>
          <o:OLEObject Type="Embed" ProgID="Equation.DSMT4" ShapeID="_x0000_i1026" DrawAspect="Content" ObjectID="_1447239702" r:id="rId8"/>
        </w:object>
      </w:r>
      <w:r w:rsidRPr="00DA7466">
        <w:rPr>
          <w:rFonts w:cs="Arial"/>
          <w:sz w:val="20"/>
          <w:szCs w:val="20"/>
          <w:lang w:eastAsia="pt-BR"/>
        </w:rPr>
        <w:t xml:space="preserve"> nesse processo. O composto orgânico submetido à reação de hidrogenação pode ser o</w:t>
      </w:r>
    </w:p>
    <w:p w:rsidR="00C462CF" w:rsidRPr="00DA7466" w:rsidRDefault="00C462CF" w:rsidP="00C462CF">
      <w:pPr>
        <w:widowControl w:val="0"/>
        <w:autoSpaceDE w:val="0"/>
        <w:autoSpaceDN w:val="0"/>
        <w:adjustRightInd w:val="0"/>
        <w:spacing w:after="0" w:line="240" w:lineRule="auto"/>
        <w:rPr>
          <w:rFonts w:cs="Arial"/>
          <w:sz w:val="20"/>
          <w:szCs w:val="20"/>
          <w:lang w:eastAsia="pt-BR"/>
        </w:rPr>
      </w:pPr>
    </w:p>
    <w:p w:rsidR="00C462CF" w:rsidRDefault="00C462CF" w:rsidP="00C462CF">
      <w:pPr>
        <w:widowControl w:val="0"/>
        <w:autoSpaceDE w:val="0"/>
        <w:autoSpaceDN w:val="0"/>
        <w:adjustRightInd w:val="0"/>
        <w:spacing w:after="0" w:line="240" w:lineRule="auto"/>
        <w:rPr>
          <w:lang w:eastAsia="pt-BR"/>
        </w:rPr>
      </w:pPr>
      <w:r w:rsidRPr="00DA7466">
        <w:rPr>
          <w:rFonts w:cs="Arial"/>
          <w:sz w:val="20"/>
          <w:szCs w:val="20"/>
          <w:lang w:eastAsia="pt-BR"/>
        </w:rPr>
        <w:t xml:space="preserve">Dado: </w:t>
      </w:r>
      <w:r w:rsidRPr="00DA7466">
        <w:rPr>
          <w:rFonts w:cs="Arial"/>
          <w:position w:val="-4"/>
          <w:sz w:val="20"/>
          <w:szCs w:val="20"/>
          <w:lang w:eastAsia="pt-BR"/>
        </w:rPr>
        <w:object w:dxaOrig="560" w:dyaOrig="240">
          <v:shape id="_x0000_i1027" type="#_x0000_t75" style="width:28pt;height:12pt" o:ole="">
            <v:imagedata r:id="rId9" o:title=""/>
          </v:shape>
          <o:OLEObject Type="Embed" ProgID="Equation.DSMT4" ShapeID="_x0000_i1027" DrawAspect="Content" ObjectID="_1447239703" r:id="rId10"/>
        </w:object>
      </w:r>
      <w:r w:rsidRPr="00DA7466">
        <w:rPr>
          <w:rFonts w:cs="Arial"/>
          <w:sz w:val="20"/>
          <w:szCs w:val="20"/>
          <w:lang w:eastAsia="pt-BR"/>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a) </w:t>
      </w:r>
      <w:r w:rsidRPr="00FF09F4">
        <w:rPr>
          <w:rFonts w:cs="Arial"/>
          <w:sz w:val="20"/>
          <w:szCs w:val="20"/>
          <w:lang w:eastAsia="pt-BR"/>
        </w:rPr>
        <w:t>ciclo</w:t>
      </w:r>
      <w:r>
        <w:rPr>
          <w:rFonts w:cs="Arial"/>
          <w:sz w:val="20"/>
          <w:szCs w:val="20"/>
          <w:lang w:eastAsia="pt-BR"/>
        </w:rPr>
        <w:t>-h</w:t>
      </w:r>
      <w:r w:rsidRPr="00FF09F4">
        <w:rPr>
          <w:rFonts w:cs="Arial"/>
          <w:sz w:val="20"/>
          <w:szCs w:val="20"/>
          <w:lang w:eastAsia="pt-BR"/>
        </w:rPr>
        <w:t xml:space="preserve">exeno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b) </w:t>
      </w:r>
      <w:r w:rsidRPr="00B47D05">
        <w:rPr>
          <w:rFonts w:cs="Arial"/>
          <w:sz w:val="20"/>
          <w:szCs w:val="20"/>
          <w:lang w:eastAsia="pt-BR"/>
        </w:rPr>
        <w:t>ciclo</w:t>
      </w:r>
      <w:r>
        <w:rPr>
          <w:rFonts w:cs="Arial"/>
          <w:sz w:val="20"/>
          <w:szCs w:val="20"/>
          <w:lang w:eastAsia="pt-BR"/>
        </w:rPr>
        <w:t>-h</w:t>
      </w:r>
      <w:r w:rsidRPr="00B47D05">
        <w:rPr>
          <w:rFonts w:cs="Arial"/>
          <w:sz w:val="20"/>
          <w:szCs w:val="20"/>
          <w:lang w:eastAsia="pt-BR"/>
        </w:rPr>
        <w:t>exa</w:t>
      </w:r>
      <w:r>
        <w:rPr>
          <w:rFonts w:cs="Arial"/>
          <w:sz w:val="20"/>
          <w:szCs w:val="20"/>
          <w:lang w:eastAsia="pt-BR"/>
        </w:rPr>
        <w:t>-1,3-</w:t>
      </w:r>
      <w:r w:rsidRPr="00B47D05">
        <w:rPr>
          <w:rFonts w:cs="Arial"/>
          <w:sz w:val="20"/>
          <w:szCs w:val="20"/>
          <w:lang w:eastAsia="pt-BR"/>
        </w:rPr>
        <w:t xml:space="preserve">dieno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c) </w:t>
      </w:r>
      <w:r w:rsidRPr="00514635">
        <w:rPr>
          <w:rFonts w:cs="Arial"/>
          <w:sz w:val="20"/>
          <w:szCs w:val="20"/>
          <w:lang w:eastAsia="pt-BR"/>
        </w:rPr>
        <w:t xml:space="preserve">benzeno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d) </w:t>
      </w:r>
      <w:r w:rsidRPr="00C370ED">
        <w:rPr>
          <w:rFonts w:cs="Arial"/>
          <w:sz w:val="20"/>
          <w:szCs w:val="20"/>
          <w:lang w:eastAsia="pt-BR"/>
        </w:rPr>
        <w:t>ciclo</w:t>
      </w:r>
      <w:r>
        <w:rPr>
          <w:rFonts w:cs="Arial"/>
          <w:sz w:val="20"/>
          <w:szCs w:val="20"/>
          <w:lang w:eastAsia="pt-BR"/>
        </w:rPr>
        <w:t>-h</w:t>
      </w:r>
      <w:r w:rsidRPr="00C370ED">
        <w:rPr>
          <w:rFonts w:cs="Arial"/>
          <w:sz w:val="20"/>
          <w:szCs w:val="20"/>
          <w:lang w:eastAsia="pt-BR"/>
        </w:rPr>
        <w:t>exa</w:t>
      </w:r>
      <w:r>
        <w:rPr>
          <w:rFonts w:cs="Arial"/>
          <w:sz w:val="20"/>
          <w:szCs w:val="20"/>
          <w:lang w:eastAsia="pt-BR"/>
        </w:rPr>
        <w:t>-1,4-</w:t>
      </w:r>
      <w:r w:rsidRPr="00C370ED">
        <w:rPr>
          <w:rFonts w:cs="Arial"/>
          <w:sz w:val="20"/>
          <w:szCs w:val="20"/>
          <w:lang w:eastAsia="pt-BR"/>
        </w:rPr>
        <w:t xml:space="preserve">dieno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e) </w:t>
      </w:r>
      <w:r w:rsidRPr="005E1708">
        <w:rPr>
          <w:rFonts w:cs="Arial"/>
          <w:sz w:val="20"/>
          <w:szCs w:val="20"/>
          <w:lang w:eastAsia="pt-BR"/>
        </w:rPr>
        <w:t xml:space="preserve">naftaleno </w:t>
      </w:r>
      <w:r w:rsidRPr="006F1737">
        <w:rPr>
          <w:rFonts w:cs="Arial"/>
          <w:sz w:val="20"/>
          <w:szCs w:val="20"/>
          <w:lang w:eastAsia="zh-CN"/>
        </w:rPr>
        <w:t xml:space="preserve">  </w:t>
      </w:r>
    </w:p>
    <w:p w:rsidR="00CE7014" w:rsidRDefault="00CE7014"/>
    <w:p w:rsidR="00C462CF" w:rsidRPr="008134FE" w:rsidRDefault="00C462CF" w:rsidP="00C462CF">
      <w:pPr>
        <w:spacing w:after="0" w:line="240" w:lineRule="auto"/>
        <w:rPr>
          <w:rFonts w:cs="Arial"/>
          <w:lang w:eastAsia="zh-CN"/>
        </w:rPr>
      </w:pPr>
      <w:r>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(Uece 2016)  </w:t>
      </w:r>
      <w:r w:rsidRPr="009A3E08">
        <w:rPr>
          <w:rFonts w:cs="Arial"/>
          <w:sz w:val="20"/>
          <w:szCs w:val="20"/>
          <w:lang w:eastAsia="pt-BR"/>
        </w:rPr>
        <w:t>O cloro ficou muito conhecido devido a sua utilização em uma s</w:t>
      </w:r>
      <w:r>
        <w:rPr>
          <w:rFonts w:cs="Arial"/>
          <w:sz w:val="20"/>
          <w:szCs w:val="20"/>
          <w:lang w:eastAsia="pt-BR"/>
        </w:rPr>
        <w:t xml:space="preserve">ubstância indispensável a nossa </w:t>
      </w:r>
      <w:r w:rsidRPr="009A3E08">
        <w:rPr>
          <w:rFonts w:cs="Arial"/>
          <w:sz w:val="20"/>
          <w:szCs w:val="20"/>
          <w:lang w:eastAsia="pt-BR"/>
        </w:rPr>
        <w:t>sobrevivência: a água potável. A água encontrada em rios não</w:t>
      </w:r>
      <w:r>
        <w:rPr>
          <w:rFonts w:cs="Arial"/>
          <w:sz w:val="20"/>
          <w:szCs w:val="20"/>
          <w:lang w:eastAsia="pt-BR"/>
        </w:rPr>
        <w:t xml:space="preserve"> é recomendável para o consumo, </w:t>
      </w:r>
      <w:r w:rsidRPr="009A3E08">
        <w:rPr>
          <w:rFonts w:cs="Arial"/>
          <w:sz w:val="20"/>
          <w:szCs w:val="20"/>
          <w:lang w:eastAsia="pt-BR"/>
        </w:rPr>
        <w:t>sem antes passar por um tratamento prévio. Graças à adição de clor</w:t>
      </w:r>
      <w:r>
        <w:rPr>
          <w:rFonts w:cs="Arial"/>
          <w:sz w:val="20"/>
          <w:szCs w:val="20"/>
          <w:lang w:eastAsia="pt-BR"/>
        </w:rPr>
        <w:t xml:space="preserve">o, é possível eliminar todos os </w:t>
      </w:r>
      <w:r w:rsidRPr="009A3E08">
        <w:rPr>
          <w:rFonts w:cs="Arial"/>
          <w:sz w:val="20"/>
          <w:szCs w:val="20"/>
          <w:lang w:eastAsia="pt-BR"/>
        </w:rPr>
        <w:t>microrganismos patogênicos e tornar a água potável, ou seja</w:t>
      </w:r>
      <w:r>
        <w:rPr>
          <w:rFonts w:cs="Arial"/>
          <w:sz w:val="20"/>
          <w:szCs w:val="20"/>
          <w:lang w:eastAsia="pt-BR"/>
        </w:rPr>
        <w:t xml:space="preserve">, própria para o consumo. Em um </w:t>
      </w:r>
      <w:r w:rsidRPr="009A3E08">
        <w:rPr>
          <w:rFonts w:cs="Arial"/>
          <w:sz w:val="20"/>
          <w:szCs w:val="20"/>
          <w:lang w:eastAsia="pt-BR"/>
        </w:rPr>
        <w:t>laboratório de química, nas condições adequadas, fez</w:t>
      </w:r>
      <w:r>
        <w:rPr>
          <w:rFonts w:cs="Arial"/>
          <w:sz w:val="20"/>
          <w:szCs w:val="20"/>
          <w:lang w:eastAsia="pt-BR"/>
        </w:rPr>
        <w:t xml:space="preserve">-se a adição do gás cloro em um </w:t>
      </w:r>
      <w:r w:rsidRPr="009A3E08">
        <w:rPr>
          <w:rFonts w:cs="Arial"/>
          <w:sz w:val="20"/>
          <w:szCs w:val="20"/>
          <w:lang w:eastAsia="pt-BR"/>
        </w:rPr>
        <w:t>determinado hidrocarboneto, que produziu o 2,3-diclorobutano. A</w:t>
      </w:r>
      <w:r>
        <w:rPr>
          <w:rFonts w:cs="Arial"/>
          <w:sz w:val="20"/>
          <w:szCs w:val="20"/>
          <w:lang w:eastAsia="pt-BR"/>
        </w:rPr>
        <w:t xml:space="preserve">ssinale a opção que corresponde </w:t>
      </w:r>
      <w:r w:rsidRPr="009A3E08">
        <w:rPr>
          <w:rFonts w:cs="Arial"/>
          <w:sz w:val="20"/>
          <w:szCs w:val="20"/>
          <w:lang w:eastAsia="pt-BR"/>
        </w:rPr>
        <w:t>à fórmula estrutural desse hidrocarboneto.</w:t>
      </w:r>
      <w:r>
        <w:rPr>
          <w:rFonts w:cs="Arial"/>
          <w:sz w:val="20"/>
          <w:szCs w:val="20"/>
          <w:lang w:eastAsia="pt-BR"/>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a) </w:t>
      </w:r>
      <w:r>
        <w:rPr>
          <w:rFonts w:cs="Arial"/>
          <w:noProof/>
          <w:sz w:val="20"/>
          <w:szCs w:val="20"/>
          <w:lang w:val="en-US"/>
        </w:rPr>
        <w:drawing>
          <wp:inline distT="0" distB="0" distL="0" distR="0" wp14:anchorId="207978DD" wp14:editId="6F1E8A5A">
            <wp:extent cx="1397635" cy="196215"/>
            <wp:effectExtent l="0" t="0" r="0" b="6985"/>
            <wp:docPr id="8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635" cy="196215"/>
                    </a:xfrm>
                    <a:prstGeom prst="rect">
                      <a:avLst/>
                    </a:prstGeom>
                    <a:noFill/>
                    <a:ln>
                      <a:noFill/>
                    </a:ln>
                  </pic:spPr>
                </pic:pic>
              </a:graphicData>
            </a:graphic>
          </wp:inline>
        </w:drawing>
      </w:r>
      <w:r>
        <w:rPr>
          <w:rFonts w:cs="Arial"/>
          <w:sz w:val="20"/>
          <w:szCs w:val="20"/>
          <w:lang w:eastAsia="pt-BR"/>
        </w:rPr>
        <w:t xml:space="preserve">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b) </w:t>
      </w:r>
      <w:r>
        <w:rPr>
          <w:rFonts w:cs="Arial"/>
          <w:noProof/>
          <w:sz w:val="20"/>
          <w:szCs w:val="20"/>
          <w:lang w:val="en-US"/>
        </w:rPr>
        <w:drawing>
          <wp:inline distT="0" distB="0" distL="0" distR="0" wp14:anchorId="01AE9742" wp14:editId="21ED7C7F">
            <wp:extent cx="1410970" cy="196215"/>
            <wp:effectExtent l="0" t="0" r="11430" b="6985"/>
            <wp:docPr id="7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0970" cy="196215"/>
                    </a:xfrm>
                    <a:prstGeom prst="rect">
                      <a:avLst/>
                    </a:prstGeom>
                    <a:noFill/>
                    <a:ln>
                      <a:noFill/>
                    </a:ln>
                  </pic:spPr>
                </pic:pic>
              </a:graphicData>
            </a:graphic>
          </wp:inline>
        </w:drawing>
      </w:r>
      <w:r>
        <w:rPr>
          <w:rFonts w:cs="Arial"/>
          <w:sz w:val="20"/>
          <w:szCs w:val="20"/>
          <w:lang w:eastAsia="pt-BR"/>
        </w:rPr>
        <w:t xml:space="preserve">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c) </w:t>
      </w:r>
      <w:r>
        <w:rPr>
          <w:rFonts w:cs="Arial"/>
          <w:noProof/>
          <w:sz w:val="20"/>
          <w:szCs w:val="20"/>
          <w:lang w:val="en-US"/>
        </w:rPr>
        <w:drawing>
          <wp:inline distT="0" distB="0" distL="0" distR="0" wp14:anchorId="2ECDCC7D" wp14:editId="282A924E">
            <wp:extent cx="1345565" cy="196215"/>
            <wp:effectExtent l="0" t="0" r="635" b="6985"/>
            <wp:docPr id="7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5565" cy="196215"/>
                    </a:xfrm>
                    <a:prstGeom prst="rect">
                      <a:avLst/>
                    </a:prstGeom>
                    <a:noFill/>
                    <a:ln>
                      <a:noFill/>
                    </a:ln>
                  </pic:spPr>
                </pic:pic>
              </a:graphicData>
            </a:graphic>
          </wp:inline>
        </w:drawing>
      </w:r>
      <w:r>
        <w:rPr>
          <w:rFonts w:cs="Arial"/>
          <w:sz w:val="20"/>
          <w:szCs w:val="20"/>
          <w:lang w:eastAsia="pt-BR"/>
        </w:rPr>
        <w:t xml:space="preserve">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0"/>
          <w:szCs w:val="20"/>
          <w:lang w:eastAsia="zh-CN"/>
        </w:rPr>
      </w:pPr>
      <w:r w:rsidRPr="006F1737">
        <w:rPr>
          <w:rFonts w:cs="Arial"/>
          <w:sz w:val="20"/>
          <w:szCs w:val="20"/>
          <w:lang w:eastAsia="zh-CN"/>
        </w:rPr>
        <w:t xml:space="preserve">d) </w:t>
      </w:r>
      <w:r>
        <w:rPr>
          <w:rFonts w:cs="Arial"/>
          <w:noProof/>
          <w:sz w:val="20"/>
          <w:szCs w:val="20"/>
          <w:lang w:val="en-US"/>
        </w:rPr>
        <w:drawing>
          <wp:inline distT="0" distB="0" distL="0" distR="0" wp14:anchorId="46A594BF" wp14:editId="594836A1">
            <wp:extent cx="875030" cy="640080"/>
            <wp:effectExtent l="0" t="0" r="0" b="0"/>
            <wp:docPr id="6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5030" cy="640080"/>
                    </a:xfrm>
                    <a:prstGeom prst="rect">
                      <a:avLst/>
                    </a:prstGeom>
                    <a:noFill/>
                    <a:ln>
                      <a:noFill/>
                    </a:ln>
                  </pic:spPr>
                </pic:pic>
              </a:graphicData>
            </a:graphic>
          </wp:inline>
        </w:drawing>
      </w:r>
      <w:r>
        <w:rPr>
          <w:rFonts w:cs="Arial"/>
          <w:sz w:val="20"/>
          <w:szCs w:val="20"/>
          <w:lang w:eastAsia="pt-BR"/>
        </w:rPr>
        <w:t xml:space="preserve"> </w:t>
      </w:r>
      <w:r w:rsidRPr="006F1737">
        <w:rPr>
          <w:rFonts w:cs="Arial"/>
          <w:sz w:val="20"/>
          <w:szCs w:val="20"/>
          <w:lang w:eastAsia="zh-CN"/>
        </w:rPr>
        <w:t xml:space="preserve">  </w:t>
      </w:r>
    </w:p>
    <w:p w:rsidR="00C462CF" w:rsidRPr="00C462CF" w:rsidRDefault="00C462CF" w:rsidP="00C462CF">
      <w:pPr>
        <w:spacing w:after="0" w:line="240" w:lineRule="auto"/>
        <w:ind w:left="227" w:hanging="227"/>
        <w:rPr>
          <w:rFonts w:cs="Arial"/>
          <w:sz w:val="20"/>
          <w:szCs w:val="20"/>
          <w:lang w:eastAsia="zh-CN"/>
        </w:rPr>
      </w:pPr>
    </w:p>
    <w:p w:rsidR="00C462CF" w:rsidRDefault="00C462CF" w:rsidP="00C462CF">
      <w:pPr>
        <w:widowControl w:val="0"/>
        <w:autoSpaceDE w:val="0"/>
        <w:autoSpaceDN w:val="0"/>
        <w:adjustRightInd w:val="0"/>
        <w:spacing w:after="0" w:line="240" w:lineRule="auto"/>
        <w:rPr>
          <w:lang w:eastAsia="pt-BR"/>
        </w:rPr>
      </w:pPr>
      <w:r>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(Ufjf-pism 3 2015)  </w:t>
      </w:r>
      <w:r w:rsidRPr="00031EEE">
        <w:rPr>
          <w:rFonts w:cs="Arial"/>
          <w:sz w:val="20"/>
          <w:szCs w:val="20"/>
          <w:lang w:eastAsia="pt-BR"/>
        </w:rPr>
        <w:t xml:space="preserve">Um método clássico para a preparação de alcoóis é a hidratação de alcenos catalisada por ácido. Nessa reação, o hidrogênio se liga ao carbono mais hidrogenado, e o grupo hidroxila se liga ao carbono menos hidrogenado (regra de Markovnikov). Sabendo-se que os alcoóis formados na hidratação de dois alcenos são, respectivamente, 2-metil-2-hexanol e 1-etilciclopentanol, quais são os nomes dos alcenos correspondentes que lhes deram origem?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a) </w:t>
      </w:r>
      <w:r w:rsidRPr="008D768E">
        <w:rPr>
          <w:rFonts w:cs="Arial"/>
          <w:sz w:val="20"/>
          <w:szCs w:val="20"/>
          <w:lang w:eastAsia="pt-BR"/>
        </w:rPr>
        <w:t xml:space="preserve">2-metil-2-hexeno e 2-etilciclopenteno.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b) </w:t>
      </w:r>
      <w:r w:rsidRPr="00867541">
        <w:rPr>
          <w:rFonts w:cs="Arial"/>
          <w:sz w:val="20"/>
          <w:szCs w:val="20"/>
          <w:lang w:eastAsia="pt-BR"/>
        </w:rPr>
        <w:t xml:space="preserve">2-metil-2-hexeno e 1-etilciclopenteno.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c) </w:t>
      </w:r>
      <w:r w:rsidRPr="005F6041">
        <w:rPr>
          <w:rFonts w:cs="Arial"/>
          <w:sz w:val="20"/>
          <w:szCs w:val="20"/>
          <w:lang w:eastAsia="pt-BR"/>
        </w:rPr>
        <w:t xml:space="preserve">2-metil-3-hexeno e 1-etilciclopenteno.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d) </w:t>
      </w:r>
      <w:r w:rsidRPr="003D2AF1">
        <w:rPr>
          <w:rFonts w:cs="Arial"/>
          <w:sz w:val="20"/>
          <w:szCs w:val="20"/>
          <w:lang w:eastAsia="pt-BR"/>
        </w:rPr>
        <w:t xml:space="preserve">2-metil-1-hexeno e 2-etilciclopenteno.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e) </w:t>
      </w:r>
      <w:r w:rsidRPr="00DD7353">
        <w:rPr>
          <w:rFonts w:cs="Arial"/>
          <w:sz w:val="20"/>
          <w:szCs w:val="20"/>
          <w:lang w:eastAsia="pt-BR"/>
        </w:rPr>
        <w:t xml:space="preserve">3-metil-2-hexeno e 2-etilciclopenteno. </w:t>
      </w:r>
      <w:r w:rsidRPr="006F1737">
        <w:rPr>
          <w:rFonts w:cs="Arial"/>
          <w:sz w:val="20"/>
          <w:szCs w:val="20"/>
          <w:lang w:eastAsia="zh-CN"/>
        </w:rPr>
        <w:t xml:space="preserve">  </w:t>
      </w:r>
    </w:p>
    <w:p w:rsidR="00C462CF" w:rsidRDefault="00C462CF" w:rsidP="00C462CF">
      <w:pPr>
        <w:autoSpaceDE w:val="0"/>
        <w:autoSpaceDN w:val="0"/>
        <w:adjustRightInd w:val="0"/>
        <w:spacing w:after="0" w:line="240" w:lineRule="auto"/>
      </w:pPr>
    </w:p>
    <w:p w:rsidR="00C462CF" w:rsidRPr="006C16C0" w:rsidRDefault="00C462CF" w:rsidP="00C462CF">
      <w:pPr>
        <w:autoSpaceDE w:val="0"/>
        <w:autoSpaceDN w:val="0"/>
        <w:adjustRightInd w:val="0"/>
        <w:spacing w:after="0" w:line="240" w:lineRule="auto"/>
        <w:rPr>
          <w:rFonts w:cs="Arial"/>
          <w:sz w:val="20"/>
          <w:szCs w:val="20"/>
          <w:lang w:eastAsia="pt-BR"/>
        </w:rPr>
      </w:pPr>
      <w:r>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(Ufsm 2014)  </w:t>
      </w:r>
      <w:r w:rsidRPr="006C16C0">
        <w:rPr>
          <w:rFonts w:cs="Arial"/>
          <w:sz w:val="20"/>
          <w:szCs w:val="20"/>
          <w:lang w:eastAsia="pt-BR"/>
        </w:rPr>
        <w:t>Muitas plantas podem servir como alternativa terapêutica pela atividade antimicrobiana comumente associada aos seus óleos essenciais. Também é promissora a utilização desses óleos como aditivos alimentares, para retardar a deterioração dos alimentos ou para evitar o crescimento de patógenos alimentares e micro-organismos resistentes aos antibióticos. A figura mostra a estrutura química de dois constituintes de óleos essenciais de famílias de plantas brasileiras já estudadas, o limoneno e o alfaterpineol.</w:t>
      </w:r>
    </w:p>
    <w:p w:rsidR="00C462CF" w:rsidRPr="006C16C0" w:rsidRDefault="00C462CF" w:rsidP="00C462CF">
      <w:pPr>
        <w:widowControl w:val="0"/>
        <w:autoSpaceDE w:val="0"/>
        <w:autoSpaceDN w:val="0"/>
        <w:adjustRightInd w:val="0"/>
        <w:spacing w:after="0" w:line="240" w:lineRule="auto"/>
        <w:rPr>
          <w:rFonts w:cs="Arial"/>
          <w:sz w:val="20"/>
          <w:szCs w:val="20"/>
          <w:lang w:eastAsia="pt-BR"/>
        </w:rPr>
      </w:pPr>
    </w:p>
    <w:p w:rsidR="00C462CF" w:rsidRPr="006C16C0" w:rsidRDefault="00C462CF" w:rsidP="00C462CF">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lastRenderedPageBreak/>
        <w:drawing>
          <wp:inline distT="0" distB="0" distL="0" distR="0" wp14:anchorId="7FC6D239" wp14:editId="097BD79C">
            <wp:extent cx="1946275" cy="1828800"/>
            <wp:effectExtent l="0" t="0" r="9525" b="0"/>
            <wp:docPr id="52"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6275" cy="1828800"/>
                    </a:xfrm>
                    <a:prstGeom prst="rect">
                      <a:avLst/>
                    </a:prstGeom>
                    <a:noFill/>
                    <a:ln>
                      <a:noFill/>
                    </a:ln>
                  </pic:spPr>
                </pic:pic>
              </a:graphicData>
            </a:graphic>
          </wp:inline>
        </w:drawing>
      </w:r>
    </w:p>
    <w:p w:rsidR="00C462CF" w:rsidRPr="006C16C0" w:rsidRDefault="00C462CF" w:rsidP="00C462CF">
      <w:pPr>
        <w:widowControl w:val="0"/>
        <w:autoSpaceDE w:val="0"/>
        <w:autoSpaceDN w:val="0"/>
        <w:adjustRightInd w:val="0"/>
        <w:spacing w:after="0" w:line="240" w:lineRule="auto"/>
        <w:rPr>
          <w:rFonts w:cs="Arial"/>
          <w:sz w:val="20"/>
          <w:szCs w:val="20"/>
          <w:lang w:eastAsia="pt-BR"/>
        </w:rPr>
      </w:pPr>
    </w:p>
    <w:p w:rsidR="00C462CF" w:rsidRDefault="00C462CF" w:rsidP="00C462CF">
      <w:pPr>
        <w:autoSpaceDE w:val="0"/>
        <w:autoSpaceDN w:val="0"/>
        <w:adjustRightInd w:val="0"/>
        <w:spacing w:after="0" w:line="240" w:lineRule="auto"/>
        <w:rPr>
          <w:lang w:eastAsia="pt-BR"/>
        </w:rPr>
      </w:pPr>
      <w:r w:rsidRPr="006C16C0">
        <w:rPr>
          <w:rFonts w:cs="Arial"/>
          <w:sz w:val="20"/>
          <w:szCs w:val="20"/>
          <w:lang w:eastAsia="pt-BR"/>
        </w:rPr>
        <w:t xml:space="preserve">A transformação de um desses constituintes em outro no organismo do vegetal é mediada por enzimas e ocorre de modo bem específico; entretanto, em laboratório de química, se for conduzido um experimento para adição de água sob catálise ácida ao limoneno, supondo que ocorresse somente uma reação de adição por molécula, a mistura resultante seria constituída principalmente do que está representado na alternativa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a) </w:t>
      </w:r>
      <w:r>
        <w:rPr>
          <w:rFonts w:cs="Arial"/>
          <w:noProof/>
          <w:sz w:val="20"/>
          <w:szCs w:val="20"/>
          <w:lang w:val="en-US"/>
        </w:rPr>
        <w:drawing>
          <wp:inline distT="0" distB="0" distL="0" distR="0" wp14:anchorId="6F0B3BBC" wp14:editId="1CFF80C1">
            <wp:extent cx="1280160" cy="1202055"/>
            <wp:effectExtent l="0" t="0" r="0" b="0"/>
            <wp:docPr id="51"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02055"/>
                    </a:xfrm>
                    <a:prstGeom prst="rect">
                      <a:avLst/>
                    </a:prstGeom>
                    <a:noFill/>
                    <a:ln>
                      <a:noFill/>
                    </a:ln>
                  </pic:spPr>
                </pic:pic>
              </a:graphicData>
            </a:graphic>
          </wp:inline>
        </w:drawing>
      </w:r>
      <w:r w:rsidRPr="00F41586">
        <w:rPr>
          <w:rFonts w:cs="Arial"/>
          <w:sz w:val="20"/>
          <w:szCs w:val="20"/>
          <w:lang w:eastAsia="pt-BR"/>
        </w:rPr>
        <w:t xml:space="preserve">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b) </w:t>
      </w:r>
      <w:r>
        <w:rPr>
          <w:rFonts w:cs="Arial"/>
          <w:noProof/>
          <w:sz w:val="20"/>
          <w:szCs w:val="20"/>
          <w:lang w:val="en-US"/>
        </w:rPr>
        <w:drawing>
          <wp:inline distT="0" distB="0" distL="0" distR="0" wp14:anchorId="10FB1D7F" wp14:editId="0CA73927">
            <wp:extent cx="1619885" cy="1071245"/>
            <wp:effectExtent l="0" t="0" r="5715" b="0"/>
            <wp:docPr id="50"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885" cy="1071245"/>
                    </a:xfrm>
                    <a:prstGeom prst="rect">
                      <a:avLst/>
                    </a:prstGeom>
                    <a:noFill/>
                    <a:ln>
                      <a:noFill/>
                    </a:ln>
                  </pic:spPr>
                </pic:pic>
              </a:graphicData>
            </a:graphic>
          </wp:inline>
        </w:drawing>
      </w:r>
      <w:r w:rsidRPr="002172E8">
        <w:rPr>
          <w:rFonts w:cs="Arial"/>
          <w:sz w:val="20"/>
          <w:szCs w:val="20"/>
          <w:lang w:eastAsia="pt-BR"/>
        </w:rPr>
        <w:t xml:space="preserve">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c) </w:t>
      </w:r>
      <w:r>
        <w:rPr>
          <w:rFonts w:cs="Arial"/>
          <w:noProof/>
          <w:sz w:val="20"/>
          <w:szCs w:val="20"/>
          <w:lang w:val="en-US"/>
        </w:rPr>
        <w:drawing>
          <wp:inline distT="0" distB="0" distL="0" distR="0" wp14:anchorId="0648407F" wp14:editId="1CDF0BE0">
            <wp:extent cx="1280160" cy="1202055"/>
            <wp:effectExtent l="0" t="0" r="0" b="0"/>
            <wp:docPr id="4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0160" cy="1202055"/>
                    </a:xfrm>
                    <a:prstGeom prst="rect">
                      <a:avLst/>
                    </a:prstGeom>
                    <a:noFill/>
                    <a:ln>
                      <a:noFill/>
                    </a:ln>
                  </pic:spPr>
                </pic:pic>
              </a:graphicData>
            </a:graphic>
          </wp:inline>
        </w:drawing>
      </w:r>
      <w:r w:rsidRPr="00FE68EA">
        <w:rPr>
          <w:rFonts w:cs="Arial"/>
          <w:sz w:val="20"/>
          <w:szCs w:val="20"/>
          <w:lang w:eastAsia="pt-BR"/>
        </w:rPr>
        <w:t xml:space="preserve">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d) </w:t>
      </w:r>
      <w:r>
        <w:rPr>
          <w:rFonts w:cs="Arial"/>
          <w:noProof/>
          <w:sz w:val="20"/>
          <w:szCs w:val="20"/>
          <w:lang w:val="en-US"/>
        </w:rPr>
        <w:drawing>
          <wp:inline distT="0" distB="0" distL="0" distR="0" wp14:anchorId="33D74BA5" wp14:editId="657DC66A">
            <wp:extent cx="1645920" cy="1228090"/>
            <wp:effectExtent l="0" t="0" r="5080" b="0"/>
            <wp:docPr id="48"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5920" cy="1228090"/>
                    </a:xfrm>
                    <a:prstGeom prst="rect">
                      <a:avLst/>
                    </a:prstGeom>
                    <a:noFill/>
                    <a:ln>
                      <a:noFill/>
                    </a:ln>
                  </pic:spPr>
                </pic:pic>
              </a:graphicData>
            </a:graphic>
          </wp:inline>
        </w:drawing>
      </w:r>
      <w:r w:rsidRPr="00007305">
        <w:rPr>
          <w:rFonts w:cs="Arial"/>
          <w:sz w:val="20"/>
          <w:szCs w:val="20"/>
          <w:lang w:eastAsia="pt-BR"/>
        </w:rPr>
        <w:t xml:space="preserve">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e) </w:t>
      </w:r>
      <w:r>
        <w:rPr>
          <w:rFonts w:cs="Arial"/>
          <w:noProof/>
          <w:sz w:val="20"/>
          <w:szCs w:val="20"/>
          <w:lang w:val="en-US"/>
        </w:rPr>
        <w:drawing>
          <wp:inline distT="0" distB="0" distL="0" distR="0" wp14:anchorId="2531C9AB" wp14:editId="021273F3">
            <wp:extent cx="1580515" cy="1071245"/>
            <wp:effectExtent l="0" t="0" r="0" b="0"/>
            <wp:docPr id="47"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0515" cy="1071245"/>
                    </a:xfrm>
                    <a:prstGeom prst="rect">
                      <a:avLst/>
                    </a:prstGeom>
                    <a:noFill/>
                    <a:ln>
                      <a:noFill/>
                    </a:ln>
                  </pic:spPr>
                </pic:pic>
              </a:graphicData>
            </a:graphic>
          </wp:inline>
        </w:drawing>
      </w:r>
      <w:r w:rsidRPr="00D85699">
        <w:rPr>
          <w:rFonts w:cs="Arial"/>
          <w:sz w:val="20"/>
          <w:szCs w:val="20"/>
          <w:lang w:eastAsia="pt-BR"/>
        </w:rPr>
        <w:t xml:space="preserve"> </w:t>
      </w:r>
      <w:r w:rsidRPr="006F1737">
        <w:rPr>
          <w:rFonts w:cs="Arial"/>
          <w:sz w:val="20"/>
          <w:szCs w:val="20"/>
          <w:lang w:eastAsia="zh-CN"/>
        </w:rPr>
        <w:t xml:space="preserve">  </w:t>
      </w:r>
    </w:p>
    <w:p w:rsidR="00C462CF" w:rsidRDefault="00C462CF"/>
    <w:p w:rsidR="00C462CF" w:rsidRPr="00E91757" w:rsidRDefault="00C462CF" w:rsidP="00C462CF">
      <w:pPr>
        <w:pStyle w:val="Header"/>
        <w:tabs>
          <w:tab w:val="clear" w:pos="4252"/>
          <w:tab w:val="clear" w:pos="8504"/>
        </w:tabs>
        <w:rPr>
          <w:rFonts w:cs="Arial"/>
          <w:sz w:val="20"/>
          <w:szCs w:val="20"/>
          <w:lang w:eastAsia="pt-BR"/>
        </w:rPr>
      </w:pPr>
      <w:r>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(Uff 2012)  </w:t>
      </w:r>
      <w:r w:rsidRPr="00E91757">
        <w:rPr>
          <w:rFonts w:cs="Arial"/>
          <w:sz w:val="20"/>
          <w:szCs w:val="20"/>
          <w:lang w:eastAsia="pt-BR"/>
        </w:rPr>
        <w:t xml:space="preserve">A reação de Grignard é uma ferramenta importante na formação de ligações carbono-carbono. Trata- se de uma reação química organometálica em que haletos de alquil ou aril-magnésio (reagentes de Grignard) atuam como nucleófilos que reagem com átomos de carbono eletrofílico que estão presentes em grupos polares (por exemplo, em um grupo carbonila) para produzir uma ligação carbono-carbono. </w:t>
      </w:r>
    </w:p>
    <w:p w:rsidR="00C462CF" w:rsidRDefault="00C462CF" w:rsidP="00C462CF">
      <w:pPr>
        <w:pStyle w:val="Header"/>
        <w:tabs>
          <w:tab w:val="clear" w:pos="4252"/>
          <w:tab w:val="clear" w:pos="8504"/>
        </w:tabs>
        <w:rPr>
          <w:rFonts w:cs="Arial"/>
          <w:sz w:val="24"/>
          <w:szCs w:val="24"/>
          <w:lang w:eastAsia="pt-BR"/>
        </w:rPr>
      </w:pPr>
      <w:r w:rsidRPr="00E91757">
        <w:rPr>
          <w:rFonts w:cs="Arial"/>
          <w:sz w:val="20"/>
          <w:szCs w:val="20"/>
          <w:lang w:eastAsia="pt-BR"/>
        </w:rPr>
        <w:br/>
        <w:t xml:space="preserve">Os álcoois formados a partir da reação do brometo de etil magnésio com o formaldeido, acetaldeído e acetona são, respectivamente,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a) </w:t>
      </w:r>
      <w:r w:rsidRPr="00991520">
        <w:rPr>
          <w:rFonts w:cs="Arial"/>
          <w:sz w:val="20"/>
          <w:szCs w:val="20"/>
          <w:lang w:eastAsia="pt-BR"/>
        </w:rPr>
        <w:t xml:space="preserve">etanol, propan-1-ol e pentan-2-ol.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b) </w:t>
      </w:r>
      <w:r w:rsidRPr="00E43310">
        <w:rPr>
          <w:rFonts w:cs="Arial"/>
          <w:sz w:val="20"/>
          <w:szCs w:val="20"/>
          <w:lang w:val="en-US" w:eastAsia="pt-BR"/>
        </w:rPr>
        <w:t xml:space="preserve">propan-1-ol, butan-2-ol e 2-metilbutan-2-ol.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c) </w:t>
      </w:r>
      <w:r w:rsidRPr="00742026">
        <w:rPr>
          <w:rFonts w:cs="Arial"/>
          <w:sz w:val="20"/>
          <w:szCs w:val="20"/>
          <w:lang w:eastAsia="pt-BR"/>
        </w:rPr>
        <w:t xml:space="preserve">metanol, etanol e propan-2-ol.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d) </w:t>
      </w:r>
      <w:r w:rsidRPr="00CF2DA2">
        <w:rPr>
          <w:rFonts w:cs="Arial"/>
          <w:sz w:val="20"/>
          <w:szCs w:val="20"/>
          <w:lang w:eastAsia="pt-BR"/>
        </w:rPr>
        <w:t xml:space="preserve">propan-2-ol, butan-2-ol e pentan-2-ol.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e) </w:t>
      </w:r>
      <w:r w:rsidRPr="00C212FE">
        <w:rPr>
          <w:rFonts w:cs="Arial"/>
          <w:sz w:val="20"/>
          <w:szCs w:val="20"/>
          <w:lang w:eastAsia="pt-BR"/>
        </w:rPr>
        <w:t xml:space="preserve">etanol, propan-2-ol e 2-metilbutan-2-ol. </w:t>
      </w:r>
      <w:r w:rsidRPr="006F1737">
        <w:rPr>
          <w:rFonts w:cs="Arial"/>
          <w:sz w:val="20"/>
          <w:szCs w:val="20"/>
          <w:lang w:eastAsia="zh-CN"/>
        </w:rPr>
        <w:t xml:space="preserve">  </w:t>
      </w:r>
    </w:p>
    <w:p w:rsidR="00C462CF" w:rsidRDefault="00C462CF" w:rsidP="00C462CF">
      <w:pPr>
        <w:pStyle w:val="Header"/>
        <w:tabs>
          <w:tab w:val="clear" w:pos="4252"/>
          <w:tab w:val="clear" w:pos="8504"/>
        </w:tabs>
        <w:autoSpaceDE w:val="0"/>
        <w:autoSpaceDN w:val="0"/>
        <w:adjustRightInd w:val="0"/>
        <w:rPr>
          <w:rFonts w:cs="Arial"/>
          <w:sz w:val="20"/>
          <w:szCs w:val="20"/>
          <w:lang w:eastAsia="zh-CN"/>
        </w:rPr>
      </w:pPr>
    </w:p>
    <w:p w:rsidR="00C462CF" w:rsidRPr="00500FC6" w:rsidRDefault="00C462CF" w:rsidP="00C462CF">
      <w:pPr>
        <w:pStyle w:val="Header"/>
        <w:tabs>
          <w:tab w:val="clear" w:pos="4252"/>
          <w:tab w:val="clear" w:pos="8504"/>
        </w:tabs>
        <w:autoSpaceDE w:val="0"/>
        <w:autoSpaceDN w:val="0"/>
        <w:adjustRightInd w:val="0"/>
        <w:rPr>
          <w:rFonts w:cs="Arial"/>
          <w:color w:val="000000"/>
          <w:sz w:val="20"/>
          <w:szCs w:val="20"/>
          <w:lang w:eastAsia="pt-BR"/>
        </w:rPr>
      </w:pPr>
      <w:r>
        <w:rPr>
          <w:rFonts w:cs="Arial"/>
          <w:sz w:val="20"/>
          <w:szCs w:val="20"/>
          <w:lang w:eastAsia="zh-CN"/>
        </w:rPr>
        <w:t>6</w:t>
      </w:r>
      <w:bookmarkStart w:id="0" w:name="_GoBack"/>
      <w:bookmarkEnd w:id="0"/>
      <w:r w:rsidRPr="00B0193F">
        <w:rPr>
          <w:rFonts w:cs="Arial"/>
          <w:b/>
          <w:sz w:val="20"/>
          <w:szCs w:val="20"/>
          <w:lang w:eastAsia="zh-CN"/>
        </w:rPr>
        <w:t>.</w:t>
      </w:r>
      <w:r w:rsidRPr="00B0193F">
        <w:rPr>
          <w:rFonts w:cs="Arial"/>
          <w:sz w:val="20"/>
          <w:szCs w:val="20"/>
          <w:lang w:eastAsia="zh-CN"/>
        </w:rPr>
        <w:t xml:space="preserve"> (Ufrn 2012)  </w:t>
      </w:r>
      <w:r w:rsidRPr="00500FC6">
        <w:rPr>
          <w:rFonts w:cs="Arial"/>
          <w:color w:val="000000"/>
          <w:sz w:val="20"/>
          <w:szCs w:val="20"/>
          <w:lang w:eastAsia="pt-BR"/>
        </w:rPr>
        <w:t>Os mecanismos de reações são modelos criados pelos químicos, baseados em evidências experimentais, para explicar as etapas pelas quais se supõe que uma reação química ocorra. O mecanismo normal de adição do HBr à dupla ligação do propeno, na ausência de peróxido , quando se obtém o produto mais abundante, é descrito a seguir:</w:t>
      </w:r>
    </w:p>
    <w:p w:rsidR="00C462CF" w:rsidRPr="00500FC6" w:rsidRDefault="00C462CF" w:rsidP="00C462CF">
      <w:pPr>
        <w:pStyle w:val="Header"/>
        <w:tabs>
          <w:tab w:val="clear" w:pos="4252"/>
          <w:tab w:val="clear" w:pos="8504"/>
        </w:tabs>
        <w:autoSpaceDE w:val="0"/>
        <w:autoSpaceDN w:val="0"/>
        <w:adjustRightInd w:val="0"/>
        <w:rPr>
          <w:rFonts w:cs="Arial"/>
          <w:color w:val="000000"/>
          <w:sz w:val="20"/>
          <w:szCs w:val="20"/>
          <w:lang w:eastAsia="pt-BR"/>
        </w:rPr>
      </w:pPr>
    </w:p>
    <w:p w:rsidR="00C462CF" w:rsidRPr="00500FC6" w:rsidRDefault="00C462CF" w:rsidP="00C462CF">
      <w:pPr>
        <w:pStyle w:val="Header"/>
        <w:tabs>
          <w:tab w:val="clear" w:pos="4252"/>
          <w:tab w:val="clear" w:pos="8504"/>
        </w:tabs>
        <w:autoSpaceDE w:val="0"/>
        <w:autoSpaceDN w:val="0"/>
        <w:adjustRightInd w:val="0"/>
        <w:ind w:left="227" w:hanging="227"/>
        <w:rPr>
          <w:rFonts w:cs="Arial"/>
          <w:color w:val="000000"/>
          <w:sz w:val="20"/>
          <w:szCs w:val="20"/>
          <w:lang w:eastAsia="pt-BR"/>
        </w:rPr>
      </w:pPr>
      <w:r w:rsidRPr="00500FC6">
        <w:rPr>
          <w:rFonts w:cs="Arial"/>
          <w:color w:val="000000"/>
          <w:sz w:val="20"/>
          <w:szCs w:val="20"/>
          <w:lang w:eastAsia="pt-BR"/>
        </w:rPr>
        <w:t xml:space="preserve">— Na primeira etapa, produz-se a ruptura heterolítica da molécula de HBr, formando os íons correspondentes. </w:t>
      </w:r>
    </w:p>
    <w:p w:rsidR="00C462CF" w:rsidRPr="00500FC6" w:rsidRDefault="00C462CF" w:rsidP="00C462CF">
      <w:pPr>
        <w:pStyle w:val="Header"/>
        <w:tabs>
          <w:tab w:val="clear" w:pos="4252"/>
          <w:tab w:val="clear" w:pos="8504"/>
        </w:tabs>
        <w:autoSpaceDE w:val="0"/>
        <w:autoSpaceDN w:val="0"/>
        <w:adjustRightInd w:val="0"/>
        <w:ind w:left="227" w:hanging="227"/>
        <w:rPr>
          <w:rFonts w:cs="Arial"/>
          <w:color w:val="000000"/>
          <w:sz w:val="20"/>
          <w:szCs w:val="20"/>
          <w:lang w:eastAsia="pt-BR"/>
        </w:rPr>
      </w:pPr>
      <w:r w:rsidRPr="00500FC6">
        <w:rPr>
          <w:rFonts w:cs="Arial"/>
          <w:color w:val="000000"/>
          <w:sz w:val="20"/>
          <w:szCs w:val="20"/>
          <w:lang w:eastAsia="pt-BR"/>
        </w:rPr>
        <w:t xml:space="preserve">— Na segunda etapa, o ataque eletrofílico do cátion hidrogênio ao propeno produz um carbocátion (íon de carbônio) instável, muito reativo. </w:t>
      </w:r>
    </w:p>
    <w:p w:rsidR="00C462CF" w:rsidRPr="00500FC6" w:rsidRDefault="00C462CF" w:rsidP="00C462CF">
      <w:pPr>
        <w:pStyle w:val="Header"/>
        <w:tabs>
          <w:tab w:val="clear" w:pos="4252"/>
          <w:tab w:val="clear" w:pos="8504"/>
        </w:tabs>
        <w:autoSpaceDE w:val="0"/>
        <w:autoSpaceDN w:val="0"/>
        <w:adjustRightInd w:val="0"/>
        <w:ind w:left="227" w:hanging="227"/>
        <w:rPr>
          <w:rFonts w:cs="Arial"/>
          <w:color w:val="000000"/>
          <w:sz w:val="20"/>
          <w:szCs w:val="20"/>
          <w:lang w:eastAsia="pt-BR"/>
        </w:rPr>
      </w:pPr>
      <w:r w:rsidRPr="00500FC6">
        <w:rPr>
          <w:rFonts w:cs="Arial"/>
          <w:color w:val="000000"/>
          <w:sz w:val="20"/>
          <w:szCs w:val="20"/>
          <w:lang w:eastAsia="pt-BR"/>
        </w:rPr>
        <w:t xml:space="preserve">— Na terceira etapa, o ânion brometo se adiciona ao carbocátion formando o 2-bromopropano. </w:t>
      </w:r>
    </w:p>
    <w:p w:rsidR="00C462CF" w:rsidRPr="00500FC6" w:rsidRDefault="00C462CF" w:rsidP="00C462CF">
      <w:pPr>
        <w:pStyle w:val="Header"/>
        <w:tabs>
          <w:tab w:val="clear" w:pos="4252"/>
          <w:tab w:val="clear" w:pos="8504"/>
        </w:tabs>
        <w:autoSpaceDE w:val="0"/>
        <w:autoSpaceDN w:val="0"/>
        <w:adjustRightInd w:val="0"/>
        <w:rPr>
          <w:rFonts w:cs="Arial"/>
          <w:color w:val="000000"/>
          <w:sz w:val="20"/>
          <w:szCs w:val="20"/>
          <w:lang w:eastAsia="pt-BR"/>
        </w:rPr>
      </w:pPr>
    </w:p>
    <w:p w:rsidR="00C462CF" w:rsidRDefault="00C462CF" w:rsidP="00C462CF">
      <w:pPr>
        <w:widowControl w:val="0"/>
        <w:autoSpaceDE w:val="0"/>
        <w:autoSpaceDN w:val="0"/>
        <w:adjustRightInd w:val="0"/>
        <w:spacing w:after="0" w:line="240" w:lineRule="auto"/>
        <w:rPr>
          <w:lang w:eastAsia="pt-BR"/>
        </w:rPr>
      </w:pPr>
      <w:r w:rsidRPr="00500FC6">
        <w:rPr>
          <w:rFonts w:cs="Arial"/>
          <w:sz w:val="20"/>
          <w:szCs w:val="20"/>
          <w:lang w:eastAsia="pt-BR"/>
        </w:rPr>
        <w:t xml:space="preserve">O processo descrito está corretamente representado por: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a) </w:t>
      </w:r>
      <w:r>
        <w:rPr>
          <w:rFonts w:cs="Arial"/>
          <w:noProof/>
          <w:sz w:val="20"/>
          <w:lang w:val="en-US"/>
        </w:rPr>
        <w:drawing>
          <wp:inline distT="0" distB="0" distL="0" distR="0" wp14:anchorId="011125FF" wp14:editId="09EB587E">
            <wp:extent cx="2286000" cy="927735"/>
            <wp:effectExtent l="0" t="0" r="0" b="12065"/>
            <wp:docPr id="44"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927735"/>
                    </a:xfrm>
                    <a:prstGeom prst="rect">
                      <a:avLst/>
                    </a:prstGeom>
                    <a:noFill/>
                    <a:ln>
                      <a:noFill/>
                    </a:ln>
                  </pic:spPr>
                </pic:pic>
              </a:graphicData>
            </a:graphic>
          </wp:inline>
        </w:drawing>
      </w:r>
      <w:r w:rsidRPr="00A858EC">
        <w:rPr>
          <w:rFonts w:cs="Arial"/>
          <w:sz w:val="20"/>
          <w:szCs w:val="20"/>
          <w:lang w:eastAsia="pt-BR"/>
        </w:rPr>
        <w:t xml:space="preserve">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b) </w:t>
      </w:r>
      <w:r>
        <w:rPr>
          <w:rFonts w:cs="Arial"/>
          <w:noProof/>
          <w:sz w:val="20"/>
          <w:lang w:val="en-US"/>
        </w:rPr>
        <w:drawing>
          <wp:inline distT="0" distB="0" distL="0" distR="0" wp14:anchorId="24AE9DBD" wp14:editId="59E610F8">
            <wp:extent cx="2520950" cy="1188720"/>
            <wp:effectExtent l="0" t="0" r="0" b="5080"/>
            <wp:docPr id="43"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0950" cy="1188720"/>
                    </a:xfrm>
                    <a:prstGeom prst="rect">
                      <a:avLst/>
                    </a:prstGeom>
                    <a:noFill/>
                    <a:ln>
                      <a:noFill/>
                    </a:ln>
                  </pic:spPr>
                </pic:pic>
              </a:graphicData>
            </a:graphic>
          </wp:inline>
        </w:drawing>
      </w:r>
      <w:r w:rsidRPr="00C11412">
        <w:rPr>
          <w:rFonts w:cs="Arial"/>
          <w:sz w:val="20"/>
          <w:szCs w:val="20"/>
          <w:lang w:eastAsia="pt-BR"/>
        </w:rPr>
        <w:t xml:space="preserve">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c) </w:t>
      </w:r>
      <w:r>
        <w:rPr>
          <w:rFonts w:cs="Arial"/>
          <w:noProof/>
          <w:sz w:val="20"/>
          <w:szCs w:val="20"/>
          <w:lang w:val="en-US"/>
        </w:rPr>
        <w:drawing>
          <wp:inline distT="0" distB="0" distL="0" distR="0" wp14:anchorId="6A25F037" wp14:editId="4C7D68B6">
            <wp:extent cx="2455545" cy="1214755"/>
            <wp:effectExtent l="0" t="0" r="8255" b="4445"/>
            <wp:docPr id="42"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55545" cy="1214755"/>
                    </a:xfrm>
                    <a:prstGeom prst="rect">
                      <a:avLst/>
                    </a:prstGeom>
                    <a:noFill/>
                    <a:ln>
                      <a:noFill/>
                    </a:ln>
                  </pic:spPr>
                </pic:pic>
              </a:graphicData>
            </a:graphic>
          </wp:inline>
        </w:drawing>
      </w:r>
      <w:r w:rsidRPr="006326E2">
        <w:rPr>
          <w:rFonts w:cs="Arial"/>
          <w:sz w:val="20"/>
          <w:szCs w:val="20"/>
          <w:lang w:eastAsia="pt-BR"/>
        </w:rPr>
        <w:t xml:space="preserve"> </w:t>
      </w:r>
      <w:r w:rsidRPr="006F1737">
        <w:rPr>
          <w:rFonts w:cs="Arial"/>
          <w:sz w:val="20"/>
          <w:szCs w:val="20"/>
          <w:lang w:eastAsia="zh-CN"/>
        </w:rPr>
        <w:t xml:space="preserve">  </w:t>
      </w:r>
    </w:p>
    <w:p w:rsidR="00C462CF" w:rsidRDefault="00C462CF" w:rsidP="00C462CF">
      <w:pPr>
        <w:spacing w:after="0" w:line="240" w:lineRule="auto"/>
        <w:ind w:left="227" w:hanging="227"/>
        <w:rPr>
          <w:rFonts w:cs="Arial"/>
          <w:sz w:val="24"/>
          <w:szCs w:val="24"/>
          <w:lang w:val="en-US" w:eastAsia="zh-CN"/>
        </w:rPr>
      </w:pPr>
      <w:r w:rsidRPr="006F1737">
        <w:rPr>
          <w:rFonts w:cs="Arial"/>
          <w:sz w:val="20"/>
          <w:szCs w:val="20"/>
          <w:lang w:eastAsia="zh-CN"/>
        </w:rPr>
        <w:t xml:space="preserve">d) </w:t>
      </w:r>
      <w:r>
        <w:rPr>
          <w:rFonts w:cs="Arial"/>
          <w:noProof/>
          <w:sz w:val="20"/>
          <w:lang w:val="en-US"/>
        </w:rPr>
        <w:drawing>
          <wp:inline distT="0" distB="0" distL="0" distR="0" wp14:anchorId="0226FC31" wp14:editId="2CA590C2">
            <wp:extent cx="2482215" cy="1202055"/>
            <wp:effectExtent l="0" t="0" r="6985" b="0"/>
            <wp:docPr id="41"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2215" cy="1202055"/>
                    </a:xfrm>
                    <a:prstGeom prst="rect">
                      <a:avLst/>
                    </a:prstGeom>
                    <a:noFill/>
                    <a:ln>
                      <a:noFill/>
                    </a:ln>
                  </pic:spPr>
                </pic:pic>
              </a:graphicData>
            </a:graphic>
          </wp:inline>
        </w:drawing>
      </w:r>
      <w:r w:rsidRPr="006545B5">
        <w:rPr>
          <w:rFonts w:cs="Arial"/>
          <w:sz w:val="20"/>
          <w:szCs w:val="20"/>
          <w:lang w:eastAsia="pt-BR"/>
        </w:rPr>
        <w:t xml:space="preserve"> </w:t>
      </w:r>
      <w:r w:rsidRPr="006F1737">
        <w:rPr>
          <w:rFonts w:cs="Arial"/>
          <w:sz w:val="20"/>
          <w:szCs w:val="20"/>
          <w:lang w:eastAsia="zh-CN"/>
        </w:rPr>
        <w:t xml:space="preserve">  </w:t>
      </w:r>
    </w:p>
    <w:p w:rsidR="00C462CF" w:rsidRDefault="00C462CF"/>
    <w:p w:rsidR="00C462CF" w:rsidRDefault="00C462CF" w:rsidP="00C462CF">
      <w:pPr>
        <w:spacing w:after="0" w:line="240" w:lineRule="auto"/>
        <w:rPr>
          <w:sz w:val="24"/>
          <w:szCs w:val="24"/>
          <w:lang w:val="en-US" w:eastAsia="zh-CN"/>
        </w:rPr>
      </w:pPr>
      <w:r w:rsidRPr="00884460">
        <w:rPr>
          <w:rFonts w:cs="Arial"/>
          <w:b/>
          <w:lang w:eastAsia="zh-CN"/>
        </w:rPr>
        <w:t xml:space="preserve">Gabarito:  </w:t>
      </w:r>
    </w:p>
    <w:p w:rsidR="00C462CF" w:rsidRDefault="00C462CF" w:rsidP="00C462CF">
      <w:pPr>
        <w:spacing w:after="0" w:line="240" w:lineRule="auto"/>
        <w:rPr>
          <w:sz w:val="24"/>
          <w:szCs w:val="24"/>
          <w:lang w:val="en-US" w:eastAsia="zh-CN"/>
        </w:rPr>
      </w:pPr>
    </w:p>
    <w:p w:rsidR="00C462CF" w:rsidRDefault="00C462CF" w:rsidP="00C462CF">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Pr>
          <w:rFonts w:cs="Arial"/>
          <w:b/>
          <w:sz w:val="20"/>
          <w:szCs w:val="20"/>
          <w:lang w:eastAsia="zh-CN"/>
        </w:rPr>
        <w:t>ã</w:t>
      </w:r>
      <w:r w:rsidRPr="002476D5">
        <w:rPr>
          <w:rFonts w:cs="Arial"/>
          <w:b/>
          <w:sz w:val="20"/>
          <w:szCs w:val="20"/>
          <w:lang w:eastAsia="zh-CN"/>
        </w:rPr>
        <w:t xml:space="preserve">o </w:t>
      </w:r>
      <w:r>
        <w:rPr>
          <w:rFonts w:cs="Arial"/>
          <w:b/>
          <w:sz w:val="20"/>
          <w:szCs w:val="20"/>
          <w:lang w:eastAsia="zh-CN"/>
        </w:rPr>
        <w:t>1:</w:t>
      </w:r>
      <w:r>
        <w:rPr>
          <w:rFonts w:cs="Arial"/>
          <w:b/>
          <w:sz w:val="20"/>
          <w:szCs w:val="20"/>
          <w:lang w:eastAsia="zh-CN"/>
        </w:rPr>
        <w:br/>
      </w:r>
      <w:r w:rsidRPr="00EF495F">
        <w:rPr>
          <w:rFonts w:cs="Arial"/>
          <w:color w:val="0000FF"/>
          <w:sz w:val="20"/>
          <w:szCs w:val="20"/>
          <w:lang w:eastAsia="zh-CN"/>
        </w:rPr>
        <w:t xml:space="preserve"> </w:t>
      </w:r>
      <w:r w:rsidRPr="007067FA">
        <w:rPr>
          <w:rFonts w:cs="Arial"/>
          <w:sz w:val="20"/>
          <w:szCs w:val="20"/>
          <w:lang w:eastAsia="pt-BR"/>
        </w:rPr>
        <w:t>[A]</w:t>
      </w:r>
    </w:p>
    <w:p w:rsidR="00C462CF" w:rsidRPr="00C462CF" w:rsidRDefault="00C462CF" w:rsidP="00C462CF">
      <w:pPr>
        <w:widowControl w:val="0"/>
        <w:autoSpaceDE w:val="0"/>
        <w:autoSpaceDN w:val="0"/>
        <w:adjustRightInd w:val="0"/>
        <w:spacing w:after="0" w:line="240" w:lineRule="auto"/>
        <w:rPr>
          <w:rFonts w:cs="Arial"/>
          <w:sz w:val="20"/>
          <w:szCs w:val="20"/>
          <w:lang w:eastAsia="pt-BR"/>
        </w:rPr>
      </w:pPr>
    </w:p>
    <w:p w:rsidR="00C462CF" w:rsidRDefault="00C462CF" w:rsidP="00C462CF">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Pr>
          <w:rFonts w:cs="Arial"/>
          <w:b/>
          <w:sz w:val="20"/>
          <w:szCs w:val="20"/>
          <w:lang w:eastAsia="zh-CN"/>
        </w:rPr>
        <w:t>ã</w:t>
      </w:r>
      <w:r w:rsidRPr="002476D5">
        <w:rPr>
          <w:rFonts w:cs="Arial"/>
          <w:b/>
          <w:sz w:val="20"/>
          <w:szCs w:val="20"/>
          <w:lang w:eastAsia="zh-CN"/>
        </w:rPr>
        <w:t xml:space="preserve">o </w:t>
      </w:r>
      <w:r>
        <w:rPr>
          <w:rFonts w:cs="Arial"/>
          <w:b/>
          <w:sz w:val="20"/>
          <w:szCs w:val="20"/>
          <w:lang w:eastAsia="zh-CN"/>
        </w:rPr>
        <w:t>2</w:t>
      </w:r>
      <w:r>
        <w:rPr>
          <w:rFonts w:cs="Arial"/>
          <w:b/>
          <w:sz w:val="20"/>
          <w:szCs w:val="20"/>
          <w:lang w:eastAsia="zh-CN"/>
        </w:rPr>
        <w:t>:</w:t>
      </w:r>
      <w:r>
        <w:rPr>
          <w:rFonts w:cs="Arial"/>
          <w:b/>
          <w:sz w:val="20"/>
          <w:szCs w:val="20"/>
          <w:lang w:eastAsia="zh-CN"/>
        </w:rPr>
        <w:br/>
      </w:r>
      <w:r w:rsidRPr="00EF495F">
        <w:rPr>
          <w:rFonts w:cs="Arial"/>
          <w:color w:val="0000FF"/>
          <w:sz w:val="20"/>
          <w:szCs w:val="20"/>
          <w:lang w:eastAsia="zh-CN"/>
        </w:rPr>
        <w:t xml:space="preserve"> </w:t>
      </w:r>
      <w:r>
        <w:rPr>
          <w:rFonts w:cs="Arial"/>
          <w:sz w:val="20"/>
          <w:szCs w:val="20"/>
          <w:lang w:eastAsia="pt-BR"/>
        </w:rPr>
        <w:t>[C]</w:t>
      </w:r>
    </w:p>
    <w:p w:rsidR="00C462CF" w:rsidRDefault="00C462CF" w:rsidP="00C462CF">
      <w:pPr>
        <w:widowControl w:val="0"/>
        <w:autoSpaceDE w:val="0"/>
        <w:autoSpaceDN w:val="0"/>
        <w:adjustRightInd w:val="0"/>
        <w:spacing w:after="0" w:line="240" w:lineRule="auto"/>
        <w:rPr>
          <w:rFonts w:cs="Arial"/>
          <w:b/>
          <w:sz w:val="20"/>
          <w:szCs w:val="20"/>
          <w:lang w:eastAsia="zh-CN"/>
        </w:rPr>
      </w:pPr>
    </w:p>
    <w:p w:rsidR="00C462CF" w:rsidRPr="00117030" w:rsidRDefault="00C462CF" w:rsidP="00C462CF">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Pr>
          <w:rFonts w:cs="Arial"/>
          <w:b/>
          <w:sz w:val="20"/>
          <w:szCs w:val="20"/>
          <w:lang w:eastAsia="zh-CN"/>
        </w:rPr>
        <w:t>ã</w:t>
      </w:r>
      <w:r w:rsidRPr="002476D5">
        <w:rPr>
          <w:rFonts w:cs="Arial"/>
          <w:b/>
          <w:sz w:val="20"/>
          <w:szCs w:val="20"/>
          <w:lang w:eastAsia="zh-CN"/>
        </w:rPr>
        <w:t xml:space="preserve">o </w:t>
      </w:r>
      <w:r>
        <w:rPr>
          <w:rFonts w:cs="Arial"/>
          <w:b/>
          <w:sz w:val="20"/>
          <w:szCs w:val="20"/>
          <w:lang w:eastAsia="zh-CN"/>
        </w:rPr>
        <w:t>3:</w:t>
      </w:r>
      <w:r>
        <w:rPr>
          <w:rFonts w:cs="Arial"/>
          <w:b/>
          <w:sz w:val="20"/>
          <w:szCs w:val="20"/>
          <w:lang w:eastAsia="zh-CN"/>
        </w:rPr>
        <w:br/>
      </w:r>
      <w:r w:rsidRPr="00EF495F">
        <w:rPr>
          <w:rFonts w:cs="Arial"/>
          <w:color w:val="0000FF"/>
          <w:sz w:val="20"/>
          <w:szCs w:val="20"/>
          <w:lang w:eastAsia="zh-CN"/>
        </w:rPr>
        <w:t xml:space="preserve"> </w:t>
      </w:r>
      <w:r w:rsidRPr="00117030">
        <w:rPr>
          <w:rFonts w:cs="Arial"/>
          <w:sz w:val="20"/>
          <w:szCs w:val="20"/>
          <w:lang w:eastAsia="pt-BR"/>
        </w:rPr>
        <w:t>[B]</w:t>
      </w:r>
    </w:p>
    <w:p w:rsidR="00C462CF" w:rsidRDefault="00C462CF" w:rsidP="00C462CF">
      <w:pPr>
        <w:widowControl w:val="0"/>
        <w:autoSpaceDE w:val="0"/>
        <w:autoSpaceDN w:val="0"/>
        <w:adjustRightInd w:val="0"/>
        <w:spacing w:after="0" w:line="240" w:lineRule="auto"/>
        <w:rPr>
          <w:rFonts w:cs="Arial"/>
          <w:b/>
          <w:sz w:val="20"/>
          <w:szCs w:val="20"/>
          <w:lang w:eastAsia="zh-CN"/>
        </w:rPr>
      </w:pPr>
    </w:p>
    <w:p w:rsidR="00C462CF" w:rsidRPr="00CB5EF0" w:rsidRDefault="00C462CF" w:rsidP="00C462CF">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Pr>
          <w:rFonts w:cs="Arial"/>
          <w:b/>
          <w:sz w:val="20"/>
          <w:szCs w:val="20"/>
          <w:lang w:eastAsia="zh-CN"/>
        </w:rPr>
        <w:t>ã</w:t>
      </w:r>
      <w:r w:rsidRPr="002476D5">
        <w:rPr>
          <w:rFonts w:cs="Arial"/>
          <w:b/>
          <w:sz w:val="20"/>
          <w:szCs w:val="20"/>
          <w:lang w:eastAsia="zh-CN"/>
        </w:rPr>
        <w:t xml:space="preserve">o </w:t>
      </w:r>
      <w:r>
        <w:rPr>
          <w:rFonts w:cs="Arial"/>
          <w:b/>
          <w:sz w:val="20"/>
          <w:szCs w:val="20"/>
          <w:lang w:eastAsia="zh-CN"/>
        </w:rPr>
        <w:t>4</w:t>
      </w:r>
      <w:r>
        <w:rPr>
          <w:rFonts w:cs="Arial"/>
          <w:b/>
          <w:sz w:val="20"/>
          <w:szCs w:val="20"/>
          <w:lang w:eastAsia="zh-CN"/>
        </w:rPr>
        <w:t>:</w:t>
      </w:r>
      <w:r>
        <w:rPr>
          <w:rFonts w:cs="Arial"/>
          <w:b/>
          <w:sz w:val="20"/>
          <w:szCs w:val="20"/>
          <w:lang w:eastAsia="zh-CN"/>
        </w:rPr>
        <w:br/>
      </w:r>
      <w:r w:rsidRPr="00EF495F">
        <w:rPr>
          <w:rFonts w:cs="Arial"/>
          <w:color w:val="0000FF"/>
          <w:sz w:val="20"/>
          <w:szCs w:val="20"/>
          <w:lang w:eastAsia="zh-CN"/>
        </w:rPr>
        <w:t xml:space="preserve"> </w:t>
      </w:r>
      <w:r w:rsidRPr="00CB5EF0">
        <w:rPr>
          <w:rFonts w:cs="Arial"/>
          <w:sz w:val="20"/>
          <w:szCs w:val="20"/>
          <w:lang w:eastAsia="pt-BR"/>
        </w:rPr>
        <w:t>[A]</w:t>
      </w:r>
    </w:p>
    <w:p w:rsidR="00C462CF" w:rsidRDefault="00C462CF" w:rsidP="00C462CF">
      <w:pPr>
        <w:spacing w:after="0" w:line="240" w:lineRule="auto"/>
        <w:rPr>
          <w:sz w:val="24"/>
          <w:szCs w:val="24"/>
          <w:lang w:val="en-US" w:eastAsia="zh-CN"/>
        </w:rPr>
      </w:pPr>
    </w:p>
    <w:p w:rsidR="00C462CF" w:rsidRPr="00B75EDD" w:rsidRDefault="00C462CF" w:rsidP="00C462CF">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Pr>
          <w:rFonts w:cs="Arial"/>
          <w:b/>
          <w:sz w:val="20"/>
          <w:szCs w:val="20"/>
          <w:lang w:eastAsia="zh-CN"/>
        </w:rPr>
        <w:t>ã</w:t>
      </w:r>
      <w:r w:rsidRPr="002476D5">
        <w:rPr>
          <w:rFonts w:cs="Arial"/>
          <w:b/>
          <w:sz w:val="20"/>
          <w:szCs w:val="20"/>
          <w:lang w:eastAsia="zh-CN"/>
        </w:rPr>
        <w:t xml:space="preserve">o </w:t>
      </w:r>
      <w:r>
        <w:rPr>
          <w:rFonts w:cs="Arial"/>
          <w:b/>
          <w:sz w:val="20"/>
          <w:szCs w:val="20"/>
          <w:lang w:eastAsia="zh-CN"/>
        </w:rPr>
        <w:t>5</w:t>
      </w:r>
      <w:r>
        <w:rPr>
          <w:rFonts w:cs="Arial"/>
          <w:b/>
          <w:sz w:val="20"/>
          <w:szCs w:val="20"/>
          <w:lang w:eastAsia="zh-CN"/>
        </w:rPr>
        <w:t>:</w:t>
      </w:r>
      <w:r>
        <w:rPr>
          <w:rFonts w:cs="Arial"/>
          <w:b/>
          <w:sz w:val="20"/>
          <w:szCs w:val="20"/>
          <w:lang w:eastAsia="zh-CN"/>
        </w:rPr>
        <w:br/>
      </w:r>
      <w:r w:rsidRPr="00EF495F">
        <w:rPr>
          <w:rFonts w:cs="Arial"/>
          <w:color w:val="0000FF"/>
          <w:sz w:val="20"/>
          <w:szCs w:val="20"/>
          <w:lang w:eastAsia="zh-CN"/>
        </w:rPr>
        <w:t xml:space="preserve"> </w:t>
      </w:r>
      <w:r w:rsidRPr="00B75EDD">
        <w:rPr>
          <w:rFonts w:cs="Arial"/>
          <w:sz w:val="20"/>
          <w:szCs w:val="20"/>
          <w:lang w:eastAsia="pt-BR"/>
        </w:rPr>
        <w:t>[B]</w:t>
      </w:r>
    </w:p>
    <w:p w:rsidR="00C462CF" w:rsidRDefault="00C462CF" w:rsidP="00C462CF">
      <w:pPr>
        <w:spacing w:after="0" w:line="240" w:lineRule="auto"/>
        <w:rPr>
          <w:sz w:val="24"/>
          <w:szCs w:val="24"/>
          <w:lang w:val="en-US" w:eastAsia="zh-CN"/>
        </w:rPr>
      </w:pPr>
    </w:p>
    <w:p w:rsidR="00C462CF" w:rsidRPr="000F216F" w:rsidRDefault="00C462CF" w:rsidP="00C462CF">
      <w:pPr>
        <w:widowControl w:val="0"/>
        <w:autoSpaceDE w:val="0"/>
        <w:autoSpaceDN w:val="0"/>
        <w:adjustRightInd w:val="0"/>
        <w:spacing w:after="0" w:line="240" w:lineRule="auto"/>
        <w:rPr>
          <w:rFonts w:cs="Arial"/>
          <w:sz w:val="20"/>
          <w:lang w:eastAsia="pt-BR"/>
        </w:rPr>
      </w:pPr>
      <w:r w:rsidRPr="002476D5">
        <w:rPr>
          <w:rFonts w:cs="Arial"/>
          <w:b/>
          <w:sz w:val="20"/>
          <w:szCs w:val="20"/>
          <w:lang w:eastAsia="zh-CN"/>
        </w:rPr>
        <w:t>Resposta da quest</w:t>
      </w:r>
      <w:r>
        <w:rPr>
          <w:rFonts w:cs="Arial"/>
          <w:b/>
          <w:sz w:val="20"/>
          <w:szCs w:val="20"/>
          <w:lang w:eastAsia="zh-CN"/>
        </w:rPr>
        <w:t>ã</w:t>
      </w:r>
      <w:r w:rsidRPr="002476D5">
        <w:rPr>
          <w:rFonts w:cs="Arial"/>
          <w:b/>
          <w:sz w:val="20"/>
          <w:szCs w:val="20"/>
          <w:lang w:eastAsia="zh-CN"/>
        </w:rPr>
        <w:t xml:space="preserve">o </w:t>
      </w:r>
      <w:r>
        <w:rPr>
          <w:rFonts w:cs="Arial"/>
          <w:b/>
          <w:sz w:val="20"/>
          <w:szCs w:val="20"/>
          <w:lang w:eastAsia="zh-CN"/>
        </w:rPr>
        <w:t>6</w:t>
      </w:r>
      <w:r>
        <w:rPr>
          <w:rFonts w:cs="Arial"/>
          <w:b/>
          <w:sz w:val="20"/>
          <w:szCs w:val="20"/>
          <w:lang w:eastAsia="zh-CN"/>
        </w:rPr>
        <w:t>:</w:t>
      </w:r>
      <w:r>
        <w:rPr>
          <w:rFonts w:cs="Arial"/>
          <w:b/>
          <w:sz w:val="20"/>
          <w:szCs w:val="20"/>
          <w:lang w:eastAsia="zh-CN"/>
        </w:rPr>
        <w:br/>
      </w:r>
      <w:r w:rsidRPr="00EF495F">
        <w:rPr>
          <w:rFonts w:cs="Arial"/>
          <w:color w:val="0000FF"/>
          <w:sz w:val="20"/>
          <w:szCs w:val="20"/>
          <w:lang w:eastAsia="zh-CN"/>
        </w:rPr>
        <w:t xml:space="preserve"> </w:t>
      </w:r>
      <w:r w:rsidRPr="000F216F">
        <w:rPr>
          <w:rFonts w:cs="Arial"/>
          <w:sz w:val="20"/>
          <w:szCs w:val="20"/>
          <w:lang w:eastAsia="pt-BR"/>
        </w:rPr>
        <w:t>[D]</w:t>
      </w:r>
      <w:r w:rsidRPr="000F216F">
        <w:rPr>
          <w:rFonts w:cs="Arial"/>
          <w:sz w:val="20"/>
          <w:lang w:eastAsia="pt-BR"/>
        </w:rPr>
        <w:t xml:space="preserve"> </w:t>
      </w:r>
    </w:p>
    <w:p w:rsidR="00C462CF" w:rsidRPr="00C462CF" w:rsidRDefault="00C462CF">
      <w:pPr>
        <w:rPr>
          <w:b/>
        </w:rPr>
      </w:pPr>
    </w:p>
    <w:sectPr w:rsidR="00C462CF" w:rsidRPr="00C462CF" w:rsidSect="005301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CF"/>
    <w:rsid w:val="0053010B"/>
    <w:rsid w:val="00C462CF"/>
    <w:rsid w:val="00CE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40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CF"/>
    <w:pPr>
      <w:spacing w:after="200" w:line="276" w:lineRule="auto"/>
    </w:pPr>
    <w:rPr>
      <w:rFonts w:eastAsiaTheme="minorHAnsi"/>
      <w:sz w:val="22"/>
      <w:szCs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2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2CF"/>
    <w:rPr>
      <w:rFonts w:ascii="Lucida Grande" w:eastAsiaTheme="minorHAnsi" w:hAnsi="Lucida Grande" w:cs="Lucida Grande"/>
      <w:sz w:val="18"/>
      <w:szCs w:val="18"/>
      <w:lang w:val="pt-BR"/>
    </w:rPr>
  </w:style>
  <w:style w:type="paragraph" w:styleId="Header">
    <w:name w:val="header"/>
    <w:basedOn w:val="Normal"/>
    <w:link w:val="HeaderChar"/>
    <w:uiPriority w:val="99"/>
    <w:unhideWhenUsed/>
    <w:rsid w:val="00C462CF"/>
    <w:pPr>
      <w:tabs>
        <w:tab w:val="center" w:pos="4252"/>
        <w:tab w:val="right" w:pos="8504"/>
      </w:tabs>
      <w:spacing w:after="0" w:line="240" w:lineRule="auto"/>
    </w:pPr>
    <w:rPr>
      <w:rFonts w:ascii="Arial" w:eastAsia="Times New Roman" w:hAnsi="Arial" w:cs="Times New Roman"/>
    </w:rPr>
  </w:style>
  <w:style w:type="character" w:customStyle="1" w:styleId="HeaderChar">
    <w:name w:val="Header Char"/>
    <w:basedOn w:val="DefaultParagraphFont"/>
    <w:link w:val="Header"/>
    <w:uiPriority w:val="99"/>
    <w:rsid w:val="00C462CF"/>
    <w:rPr>
      <w:rFonts w:ascii="Arial" w:eastAsia="Times New Roman" w:hAnsi="Arial" w:cs="Times New Roman"/>
      <w:sz w:val="22"/>
      <w:szCs w:val="22"/>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CF"/>
    <w:pPr>
      <w:spacing w:after="200" w:line="276" w:lineRule="auto"/>
    </w:pPr>
    <w:rPr>
      <w:rFonts w:eastAsiaTheme="minorHAnsi"/>
      <w:sz w:val="22"/>
      <w:szCs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2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2CF"/>
    <w:rPr>
      <w:rFonts w:ascii="Lucida Grande" w:eastAsiaTheme="minorHAnsi" w:hAnsi="Lucida Grande" w:cs="Lucida Grande"/>
      <w:sz w:val="18"/>
      <w:szCs w:val="18"/>
      <w:lang w:val="pt-BR"/>
    </w:rPr>
  </w:style>
  <w:style w:type="paragraph" w:styleId="Header">
    <w:name w:val="header"/>
    <w:basedOn w:val="Normal"/>
    <w:link w:val="HeaderChar"/>
    <w:uiPriority w:val="99"/>
    <w:unhideWhenUsed/>
    <w:rsid w:val="00C462CF"/>
    <w:pPr>
      <w:tabs>
        <w:tab w:val="center" w:pos="4252"/>
        <w:tab w:val="right" w:pos="8504"/>
      </w:tabs>
      <w:spacing w:after="0" w:line="240" w:lineRule="auto"/>
    </w:pPr>
    <w:rPr>
      <w:rFonts w:ascii="Arial" w:eastAsia="Times New Roman" w:hAnsi="Arial" w:cs="Times New Roman"/>
    </w:rPr>
  </w:style>
  <w:style w:type="character" w:customStyle="1" w:styleId="HeaderChar">
    <w:name w:val="Header Char"/>
    <w:basedOn w:val="DefaultParagraphFont"/>
    <w:link w:val="Header"/>
    <w:uiPriority w:val="99"/>
    <w:rsid w:val="00C462CF"/>
    <w:rPr>
      <w:rFonts w:ascii="Arial" w:eastAsia="Times New Roman" w:hAnsi="Arial" w:cs="Times New Roman"/>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image" Target="media/image13.wmf"/><Relationship Id="rId21" Type="http://schemas.openxmlformats.org/officeDocument/2006/relationships/image" Target="media/image14.wmf"/><Relationship Id="rId22" Type="http://schemas.openxmlformats.org/officeDocument/2006/relationships/image" Target="media/image15.wmf"/><Relationship Id="rId23" Type="http://schemas.openxmlformats.org/officeDocument/2006/relationships/image" Target="media/image16.wmf"/><Relationship Id="rId24" Type="http://schemas.openxmlformats.org/officeDocument/2006/relationships/image" Target="media/image17.wmf"/><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oleObject" Target="embeddings/oleObject3.bin"/><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image" Target="media/image12.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2.wmf"/><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670</Words>
  <Characters>3820</Characters>
  <Application>Microsoft Macintosh Word</Application>
  <DocSecurity>0</DocSecurity>
  <Lines>31</Lines>
  <Paragraphs>8</Paragraphs>
  <ScaleCrop>false</ScaleCrop>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Vitorino</dc:creator>
  <cp:keywords/>
  <dc:description/>
  <cp:lastModifiedBy>Carlos Vitorino</cp:lastModifiedBy>
  <cp:revision>1</cp:revision>
  <dcterms:created xsi:type="dcterms:W3CDTF">2017-11-28T16:07:00Z</dcterms:created>
  <dcterms:modified xsi:type="dcterms:W3CDTF">2017-11-28T16:14:00Z</dcterms:modified>
</cp:coreProperties>
</file>